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D65" w:rsidRPr="00DB1709" w:rsidRDefault="00A2153F">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75" type="#_x0000_t68" style="position:absolute;margin-left:9.6pt;margin-top:373.6pt;width:132.75pt;height:117.95pt;z-index:251692032" fillcolor="white [3201]" strokecolor="#d99594 [1941]" strokeweight="1pt">
            <v:fill color2="#e5b8b7 [1301]" focusposition="1" focussize="" focus="100%" type="gradient"/>
            <v:shadow on="t" type="perspective" color="#622423 [1605]" opacity=".5" offset="1pt" offset2="-3pt"/>
            <v:textbox>
              <w:txbxContent>
                <w:p w:rsidR="00E42879" w:rsidRPr="004139A8" w:rsidRDefault="0001404D" w:rsidP="0001404D">
                  <w:pPr>
                    <w:jc w:val="center"/>
                    <w:rPr>
                      <w:sz w:val="14"/>
                    </w:rPr>
                  </w:pPr>
                  <w:r w:rsidRPr="004139A8">
                    <w:rPr>
                      <w:sz w:val="14"/>
                    </w:rPr>
                    <w:t>This would be wher</w:t>
                  </w:r>
                  <w:r w:rsidR="00E42879" w:rsidRPr="004139A8">
                    <w:rPr>
                      <w:sz w:val="14"/>
                    </w:rPr>
                    <w:t>e</w:t>
                  </w:r>
                  <w:r w:rsidRPr="004139A8">
                    <w:rPr>
                      <w:sz w:val="14"/>
                    </w:rPr>
                    <w:t xml:space="preserve"> you might add these tools/strategies to the Supplementary Aids and Services portion of the IEP, along with their documentation.</w:t>
                  </w:r>
                </w:p>
              </w:txbxContent>
            </v:textbox>
          </v:shape>
        </w:pict>
      </w:r>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77" type="#_x0000_t66" style="position:absolute;margin-left:483.75pt;margin-top:491.55pt;width:69.7pt;height:168.45pt;z-index:251696128" adj="5408,2794" fillcolor="white [3201]" strokecolor="#d99594 [1941]" strokeweight="1pt">
            <v:fill color2="#e5b8b7 [1301]" focusposition="1" focussize="" focus="100%" type="gradient"/>
            <v:shadow on="t" type="perspective" color="#622423 [1605]" opacity=".5" offset="1pt" offset2="-3pt"/>
            <v:textbox>
              <w:txbxContent>
                <w:p w:rsidR="004139A8" w:rsidRPr="004139A8" w:rsidRDefault="004139A8" w:rsidP="004139A8">
                  <w:pPr>
                    <w:jc w:val="center"/>
                    <w:rPr>
                      <w:sz w:val="14"/>
                    </w:rPr>
                  </w:pPr>
                  <w:r>
                    <w:rPr>
                      <w:sz w:val="14"/>
                    </w:rPr>
                    <w:t>The result of the device trial (providing that the trial showed that a tool increased, improved, or maintained functioning), would be written into the IEP.</w:t>
                  </w:r>
                </w:p>
              </w:txbxContent>
            </v:textbox>
          </v:shape>
        </w:pict>
      </w:r>
      <w:r>
        <w:rPr>
          <w:noProof/>
        </w:rPr>
        <w:pict>
          <v:shape id="_x0000_s1076" type="#_x0000_t66" style="position:absolute;margin-left:447.15pt;margin-top:219.2pt;width:109.95pt;height:194.8pt;z-index:251693056" adj="7161,1830" fillcolor="white [3201]" strokecolor="#d99594 [1941]" strokeweight="1pt">
            <v:fill color2="#e5b8b7 [1301]" focusposition="1" focussize="" focus="100%" type="gradient"/>
            <v:shadow on="t" type="perspective" color="#622423 [1605]" opacity=".5" offset="1pt" offset2="-3pt"/>
            <v:textbox>
              <w:txbxContent>
                <w:p w:rsidR="0001404D" w:rsidRPr="004139A8" w:rsidRDefault="0001404D">
                  <w:pPr>
                    <w:rPr>
                      <w:sz w:val="14"/>
                    </w:rPr>
                  </w:pPr>
                  <w:r w:rsidRPr="004139A8">
                    <w:rPr>
                      <w:sz w:val="14"/>
                    </w:rPr>
                    <w:t>This might be the line between informal and more formal AT Assessment, since this would be where you would have already considered other options and found them inadequate.  You would then determine that more formal AT Assessment measures are necessary.  This would be written into the IEP.</w:t>
                  </w:r>
                </w:p>
              </w:txbxContent>
            </v:textbox>
          </v:shape>
        </w:pict>
      </w:r>
      <w:r>
        <w:rPr>
          <w:noProof/>
        </w:rPr>
        <w:pict>
          <v:shapetype id="_x0000_t202" coordsize="21600,21600" o:spt="202" path="m,l,21600r21600,l21600,xe">
            <v:stroke joinstyle="miter"/>
            <v:path gradientshapeok="t" o:connecttype="rect"/>
          </v:shapetype>
          <v:shape id="_x0000_s1072" type="#_x0000_t202" style="position:absolute;margin-left:-6pt;margin-top:711.6pt;width:487.2pt;height:36pt;z-index:251691008" filled="f" stroked="f">
            <v:textbox>
              <w:txbxContent>
                <w:p w:rsidR="00916308" w:rsidRDefault="00096051">
                  <w:r>
                    <w:t>Adapted from Chambers, “Has Technology Been Considered</w:t>
                  </w:r>
                  <w:proofErr w:type="gramStart"/>
                  <w:r>
                    <w:t>?,</w:t>
                  </w:r>
                  <w:proofErr w:type="gramEnd"/>
                  <w:r>
                    <w:t>” TAM, Albuquerque, 2001</w:t>
                  </w:r>
                </w:p>
              </w:txbxContent>
            </v:textbox>
          </v:shape>
        </w:pict>
      </w:r>
      <w:r>
        <w:rPr>
          <w:noProof/>
        </w:rPr>
        <w:pict>
          <v:shapetype id="_x0000_t32" coordsize="21600,21600" o:spt="32" o:oned="t" path="m,l21600,21600e" filled="f">
            <v:path arrowok="t" fillok="f" o:connecttype="none"/>
            <o:lock v:ext="edit" shapetype="t"/>
          </v:shapetype>
          <v:shape id="_x0000_s1071" type="#_x0000_t32" style="position:absolute;margin-left:285.6pt;margin-top:638.4pt;width:0;height:30pt;z-index:251689984" o:connectortype="straight">
            <v:stroke endarrow="block"/>
          </v:shape>
        </w:pict>
      </w:r>
      <w:r>
        <w:rPr>
          <w:noProof/>
        </w:rPr>
        <w:pict>
          <v:shape id="_x0000_s1070" type="#_x0000_t32" style="position:absolute;margin-left:285.6pt;margin-top:638.4pt;width:118.8pt;height:0;flip:x;z-index:251688960" o:connectortype="straight"/>
        </w:pict>
      </w:r>
      <w:r>
        <w:rPr>
          <w:noProof/>
        </w:rPr>
        <w:pict>
          <v:shape id="_x0000_s1069" type="#_x0000_t32" style="position:absolute;margin-left:404.4pt;margin-top:630pt;width:0;height:8.4pt;z-index:251687936" o:connectortype="straight"/>
        </w:pict>
      </w:r>
      <w:r>
        <w:rPr>
          <w:noProof/>
        </w:rPr>
        <w:pict>
          <v:shape id="_x0000_s1067" type="#_x0000_t32" style="position:absolute;margin-left:404.4pt;margin-top:494.4pt;width:0;height:30pt;z-index:251686912" o:connectortype="straight">
            <v:stroke endarrow="block"/>
          </v:shape>
        </w:pict>
      </w:r>
      <w:r>
        <w:rPr>
          <w:noProof/>
        </w:rPr>
        <w:pict>
          <v:shapetype id="_x0000_t116" coordsize="21600,21600" o:spt="116" path="m3475,qx,10800,3475,21600l18125,21600qx21600,10800,18125,xe">
            <v:stroke joinstyle="miter"/>
            <v:path gradientshapeok="t" o:connecttype="rect" textboxrect="1018,3163,20582,18437"/>
          </v:shapetype>
          <v:shape id="_x0000_s1035" type="#_x0000_t116" style="position:absolute;margin-left:2in;margin-top:550.8pt;width:128.4pt;height:54pt;z-index:251667456" fillcolor="#fbd4b4 [1305]">
            <v:textbox>
              <w:txbxContent>
                <w:p w:rsidR="00D91750" w:rsidRPr="00BB6805" w:rsidRDefault="00D91750" w:rsidP="00D62E97">
                  <w:pPr>
                    <w:pStyle w:val="NoSpacing"/>
                    <w:jc w:val="center"/>
                    <w:rPr>
                      <w:b/>
                      <w:sz w:val="28"/>
                    </w:rPr>
                  </w:pPr>
                  <w:r w:rsidRPr="00BB6805">
                    <w:rPr>
                      <w:b/>
                      <w:sz w:val="28"/>
                    </w:rPr>
                    <w:t>Seek Additional Assistance</w:t>
                  </w:r>
                </w:p>
              </w:txbxContent>
            </v:textbox>
          </v:shape>
        </w:pict>
      </w: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6" type="#_x0000_t176" style="position:absolute;margin-left:334.8pt;margin-top:524.4pt;width:146.4pt;height:105.6pt;z-index:251668480;v-text-anchor:middle" fillcolor="#fbd4b4 [1305]">
            <v:textbox>
              <w:txbxContent>
                <w:p w:rsidR="00D62E97" w:rsidRPr="00BB6805" w:rsidRDefault="00D62E97" w:rsidP="00D62E97">
                  <w:pPr>
                    <w:pStyle w:val="NoSpacing"/>
                    <w:jc w:val="center"/>
                    <w:rPr>
                      <w:b/>
                      <w:sz w:val="28"/>
                    </w:rPr>
                  </w:pPr>
                  <w:r w:rsidRPr="00BB6805">
                    <w:rPr>
                      <w:b/>
                      <w:sz w:val="28"/>
                    </w:rPr>
                    <w:t>What will be tried?</w:t>
                  </w:r>
                </w:p>
                <w:p w:rsidR="00D62E97" w:rsidRPr="00BB6805" w:rsidRDefault="00D62E97" w:rsidP="00D62E97">
                  <w:pPr>
                    <w:pStyle w:val="NoSpacing"/>
                    <w:jc w:val="center"/>
                    <w:rPr>
                      <w:b/>
                      <w:sz w:val="8"/>
                      <w:szCs w:val="10"/>
                    </w:rPr>
                  </w:pPr>
                </w:p>
                <w:p w:rsidR="00D62E97" w:rsidRPr="00BB6805" w:rsidRDefault="00D62E97" w:rsidP="00D62E97">
                  <w:pPr>
                    <w:pStyle w:val="NoSpacing"/>
                    <w:jc w:val="center"/>
                    <w:rPr>
                      <w:b/>
                      <w:sz w:val="28"/>
                    </w:rPr>
                  </w:pPr>
                  <w:r w:rsidRPr="00BB6805">
                    <w:rPr>
                      <w:b/>
                      <w:sz w:val="28"/>
                    </w:rPr>
                    <w:t>Conditions</w:t>
                  </w:r>
                </w:p>
                <w:p w:rsidR="00D62E97" w:rsidRPr="00BB6805" w:rsidRDefault="00D62E97" w:rsidP="00D62E97">
                  <w:pPr>
                    <w:pStyle w:val="NoSpacing"/>
                    <w:jc w:val="center"/>
                    <w:rPr>
                      <w:b/>
                      <w:sz w:val="28"/>
                    </w:rPr>
                  </w:pPr>
                  <w:r w:rsidRPr="00BB6805">
                    <w:rPr>
                      <w:b/>
                      <w:sz w:val="28"/>
                    </w:rPr>
                    <w:t>Environment</w:t>
                  </w:r>
                </w:p>
                <w:p w:rsidR="00D62E97" w:rsidRPr="00BB6805" w:rsidRDefault="00D62E97" w:rsidP="00D62E97">
                  <w:pPr>
                    <w:pStyle w:val="NoSpacing"/>
                    <w:jc w:val="center"/>
                    <w:rPr>
                      <w:b/>
                      <w:sz w:val="28"/>
                    </w:rPr>
                  </w:pPr>
                  <w:r w:rsidRPr="00BB6805">
                    <w:rPr>
                      <w:b/>
                      <w:sz w:val="28"/>
                    </w:rPr>
                    <w:t>Length of Time</w:t>
                  </w:r>
                </w:p>
                <w:p w:rsidR="00D62E97" w:rsidRPr="00BB6805" w:rsidRDefault="00D62E97" w:rsidP="00D62E97">
                  <w:pPr>
                    <w:pStyle w:val="NoSpacing"/>
                    <w:jc w:val="center"/>
                    <w:rPr>
                      <w:b/>
                      <w:sz w:val="28"/>
                    </w:rPr>
                  </w:pPr>
                  <w:r w:rsidRPr="00BB6805">
                    <w:rPr>
                      <w:b/>
                      <w:sz w:val="28"/>
                    </w:rPr>
                    <w:t>Criteria</w:t>
                  </w:r>
                </w:p>
              </w:txbxContent>
            </v:textbox>
          </v:shape>
        </w:pict>
      </w:r>
      <w:r>
        <w:rPr>
          <w:noProof/>
        </w:rPr>
        <w:pict>
          <v:shape id="_x0000_s1066" type="#_x0000_t32" style="position:absolute;margin-left:207.6pt;margin-top:494.4pt;width:0;height:56.4pt;z-index:251685888" o:connectortype="straight">
            <v:stroke endarrow="block"/>
          </v:shape>
        </w:pict>
      </w:r>
      <w:r>
        <w:rPr>
          <w:noProof/>
        </w:rPr>
        <w:pict>
          <v:shape id="_x0000_s1065" type="#_x0000_t32" style="position:absolute;margin-left:404.4pt;margin-top:387.6pt;width:0;height:40.8pt;z-index:251684864" o:connectortype="straight">
            <v:stroke endarrow="block"/>
          </v:shape>
        </w:pict>
      </w:r>
      <w:r>
        <w:rPr>
          <w:noProof/>
        </w:rPr>
        <w:pict>
          <v:shape id="_x0000_s1064" type="#_x0000_t32" style="position:absolute;margin-left:207.6pt;margin-top:387.6pt;width:0;height:40.8pt;z-index:251683840" o:connectortype="straight">
            <v:stroke endarrow="block"/>
          </v:shape>
        </w:pict>
      </w:r>
      <w:r>
        <w:rPr>
          <w:noProof/>
        </w:rPr>
        <w:pict>
          <v:shape id="_x0000_s1058" type="#_x0000_t32" style="position:absolute;margin-left:440.4pt;margin-top:312pt;width:21.6pt;height:.05pt;flip:x;z-index:251695104" o:connectortype="straight">
            <v:stroke endarrow="block"/>
          </v:shape>
        </w:pict>
      </w:r>
      <w:r>
        <w:rPr>
          <w:noProof/>
        </w:rPr>
        <w:pict>
          <v:shape id="_x0000_s1057" type="#_x0000_t32" style="position:absolute;margin-left:462pt;margin-top:196.8pt;width:0;height:115.2pt;z-index:251694080" o:connectortype="straight"/>
        </w:pict>
      </w:r>
      <w:r>
        <w:rPr>
          <w:noProof/>
        </w:rPr>
        <w:pict>
          <v:shape id="_x0000_s1051" type="#_x0000_t32" style="position:absolute;margin-left:357.6pt;margin-top:163.2pt;width:38.4pt;height:0;z-index:251673600" o:connectortype="straight">
            <v:stroke endarrow="block"/>
          </v:shape>
        </w:pict>
      </w:r>
      <w:r>
        <w:rPr>
          <w:noProof/>
        </w:rPr>
        <w:pict>
          <v:shapetype id="_x0000_t110" coordsize="21600,21600" o:spt="110" path="m10800,l,10800,10800,21600,21600,10800xe">
            <v:stroke joinstyle="miter"/>
            <v:path gradientshapeok="t" o:connecttype="rect" textboxrect="5400,5400,16200,16200"/>
          </v:shapetype>
          <v:shape id="_x0000_s1030" type="#_x0000_t110" style="position:absolute;margin-left:396pt;margin-top:130.8pt;width:129.6pt;height:66pt;z-index:251662336;v-text-anchor:middle" fillcolor="#b6dde8 [1304]">
            <v:textbox>
              <w:txbxContent>
                <w:p w:rsidR="00CA3002" w:rsidRPr="00BB6805" w:rsidRDefault="00CA3002" w:rsidP="00D62E97">
                  <w:pPr>
                    <w:pStyle w:val="NoSpacing"/>
                    <w:jc w:val="center"/>
                    <w:rPr>
                      <w:b/>
                      <w:sz w:val="28"/>
                    </w:rPr>
                  </w:pPr>
                  <w:r w:rsidRPr="00BB6805">
                    <w:rPr>
                      <w:b/>
                      <w:sz w:val="28"/>
                    </w:rPr>
                    <w:t>No</w:t>
                  </w:r>
                </w:p>
              </w:txbxContent>
            </v:textbox>
          </v:shape>
        </w:pict>
      </w:r>
      <w:r>
        <w:rPr>
          <w:noProof/>
        </w:rPr>
        <w:pict>
          <v:shape id="_x0000_s1063" type="#_x0000_t32" style="position:absolute;margin-left:525.6pt;margin-top:15.6pt;width:9.6pt;height:0;flip:x;z-index:251682816" o:connectortype="straight">
            <v:stroke endarrow="block"/>
          </v:shape>
        </w:pict>
      </w:r>
      <w:r>
        <w:rPr>
          <w:noProof/>
        </w:rPr>
        <w:pict>
          <v:shape id="_x0000_s1062" type="#_x0000_t32" style="position:absolute;margin-left:535.2pt;margin-top:15.6pt;width:0;height:673.2pt;flip:y;z-index:251681792" o:connectortype="straight"/>
        </w:pict>
      </w:r>
      <w:r>
        <w:rPr>
          <w:noProof/>
        </w:rPr>
        <w:pict>
          <v:shape id="_x0000_s1061" type="#_x0000_t32" style="position:absolute;margin-left:453.6pt;margin-top:688.8pt;width:81.6pt;height:0;z-index:251680768" o:connectortype="straight"/>
        </w:pict>
      </w:r>
      <w:r>
        <w:rPr>
          <w:noProof/>
        </w:rPr>
        <w:pict>
          <v:shape id="_x0000_s1034" type="#_x0000_t110" style="position:absolute;margin-left:2in;margin-top:428.4pt;width:129.6pt;height:66pt;z-index:251666432;v-text-anchor:middle" fillcolor="#ccc0d9 [1303]">
            <v:textbox>
              <w:txbxContent>
                <w:p w:rsidR="00D91750" w:rsidRPr="00BB6805" w:rsidRDefault="00D91750" w:rsidP="00D62E97">
                  <w:pPr>
                    <w:pStyle w:val="NoSpacing"/>
                    <w:jc w:val="center"/>
                    <w:rPr>
                      <w:b/>
                      <w:sz w:val="28"/>
                    </w:rPr>
                  </w:pPr>
                  <w:r w:rsidRPr="00BB6805">
                    <w:rPr>
                      <w:b/>
                      <w:sz w:val="28"/>
                    </w:rPr>
                    <w:t>No</w:t>
                  </w:r>
                </w:p>
              </w:txbxContent>
            </v:textbox>
          </v:shape>
        </w:pict>
      </w:r>
      <w:r>
        <w:rPr>
          <w:noProof/>
        </w:rPr>
        <w:pict>
          <v:shape id="_x0000_s1060" type="#_x0000_t32" style="position:absolute;margin-left:74.4pt;margin-top:688.8pt;width:25.2pt;height:0;z-index:251679744" o:connectortype="straight">
            <v:stroke endarrow="block"/>
          </v:shape>
        </w:pict>
      </w:r>
      <w:r>
        <w:rPr>
          <w:noProof/>
        </w:rPr>
        <w:pict>
          <v:shape id="_x0000_s1059" type="#_x0000_t32" style="position:absolute;margin-left:74.4pt;margin-top:358.8pt;width:0;height:330pt;z-index:251678720" o:connectortype="straight"/>
        </w:pict>
      </w:r>
      <w:r>
        <w:rPr>
          <w:noProof/>
        </w:rPr>
        <w:pict>
          <v:shape id="_x0000_s1033" type="#_x0000_t110" style="position:absolute;margin-left:340.8pt;margin-top:428.4pt;width:129.6pt;height:66pt;z-index:251665408;v-text-anchor:middle" fillcolor="#ccc0d9 [1303]">
            <v:textbox>
              <w:txbxContent>
                <w:p w:rsidR="00D91750" w:rsidRPr="00BB6805" w:rsidRDefault="00D91750" w:rsidP="00D62E97">
                  <w:pPr>
                    <w:pStyle w:val="NoSpacing"/>
                    <w:jc w:val="center"/>
                    <w:rPr>
                      <w:b/>
                      <w:sz w:val="28"/>
                    </w:rPr>
                  </w:pPr>
                  <w:r w:rsidRPr="00BB6805">
                    <w:rPr>
                      <w:b/>
                      <w:sz w:val="28"/>
                    </w:rPr>
                    <w:t>Yes</w:t>
                  </w:r>
                </w:p>
              </w:txbxContent>
            </v:textbox>
          </v:shape>
        </w:pict>
      </w:r>
      <w:r>
        <w:rPr>
          <w:noProof/>
        </w:rPr>
        <w:pict>
          <v:shape id="_x0000_s1031" type="#_x0000_t176" style="position:absolute;margin-left:174pt;margin-top:242.4pt;width:266.4pt;height:145.2pt;z-index:251663360" fillcolor="#ccc0d9 [1303]">
            <v:textbox>
              <w:txbxContent>
                <w:p w:rsidR="00CA3002" w:rsidRPr="00BB6805" w:rsidRDefault="00CA3002" w:rsidP="00D62E97">
                  <w:pPr>
                    <w:pStyle w:val="NoSpacing"/>
                    <w:jc w:val="center"/>
                    <w:rPr>
                      <w:b/>
                      <w:sz w:val="28"/>
                    </w:rPr>
                  </w:pPr>
                  <w:r w:rsidRPr="00BB6805">
                    <w:rPr>
                      <w:b/>
                      <w:sz w:val="28"/>
                    </w:rPr>
                    <w:t>Do we as a collaborative team have the necessary knowledge and resources to try and meet the child’s special education needs through alternative interventions, inclusive of strategies and/or modifications, as well as assistive technology devices and/or services?</w:t>
                  </w:r>
                </w:p>
              </w:txbxContent>
            </v:textbox>
          </v:shape>
        </w:pict>
      </w:r>
      <w:r>
        <w:rPr>
          <w:noProof/>
        </w:rPr>
        <w:pict>
          <v:shape id="_x0000_s1032" type="#_x0000_t176" style="position:absolute;margin-left:99.6pt;margin-top:668.4pt;width:354pt;height:43.2pt;z-index:251664384;v-text-anchor:middle" fillcolor="#b6dde8 [1304]">
            <v:textbox>
              <w:txbxContent>
                <w:p w:rsidR="00CA3002" w:rsidRPr="00BB6805" w:rsidRDefault="00CA3002" w:rsidP="00D62E97">
                  <w:pPr>
                    <w:pStyle w:val="NoSpacing"/>
                    <w:jc w:val="center"/>
                    <w:rPr>
                      <w:b/>
                      <w:sz w:val="28"/>
                    </w:rPr>
                  </w:pPr>
                  <w:r w:rsidRPr="00BB6805">
                    <w:rPr>
                      <w:b/>
                      <w:sz w:val="28"/>
                    </w:rPr>
                    <w:t xml:space="preserve">Consideration is an </w:t>
                  </w:r>
                  <w:r w:rsidRPr="00BB6805">
                    <w:rPr>
                      <w:b/>
                      <w:sz w:val="28"/>
                      <w:u w:val="single"/>
                    </w:rPr>
                    <w:t>ONGOING PROCESS</w:t>
                  </w:r>
                  <w:r w:rsidRPr="00BB6805">
                    <w:rPr>
                      <w:b/>
                      <w:sz w:val="28"/>
                    </w:rPr>
                    <w:t>!</w:t>
                  </w:r>
                </w:p>
              </w:txbxContent>
            </v:textbox>
          </v:shape>
        </w:pict>
      </w:r>
      <w:r>
        <w:rPr>
          <w:noProof/>
        </w:rPr>
        <w:pict>
          <v:shape id="_x0000_s1053" type="#_x0000_t32" style="position:absolute;margin-left:74.4pt;margin-top:196.8pt;width:0;height:56.4pt;z-index:251675648" o:connectortype="straight">
            <v:stroke endarrow="block"/>
          </v:shape>
        </w:pict>
      </w:r>
      <w:r>
        <w:rPr>
          <w:noProof/>
        </w:rPr>
        <w:pict>
          <v:shape id="_x0000_s1050" type="#_x0000_t32" style="position:absolute;margin-left:139.2pt;margin-top:163.2pt;width:51.6pt;height:0;flip:x;z-index:251672576" o:connectortype="straight">
            <v:stroke endarrow="block"/>
          </v:shape>
        </w:pict>
      </w:r>
      <w:r>
        <w:rPr>
          <w:noProof/>
        </w:rPr>
        <w:pict>
          <v:shape id="_x0000_s1049" type="#_x0000_t32" style="position:absolute;margin-left:272.4pt;margin-top:109.2pt;width:0;height:28.8pt;z-index:251671552" o:connectortype="straight">
            <v:stroke endarrow="block"/>
          </v:shape>
        </w:pict>
      </w:r>
      <w:r>
        <w:rPr>
          <w:noProof/>
        </w:rPr>
        <w:pict>
          <v:shape id="_x0000_s1048" type="#_x0000_t32" style="position:absolute;margin-left:272.4pt;margin-top:40.8pt;width:0;height:32.4pt;z-index:251670528" o:connectortype="straight">
            <v:stroke endarrow="block"/>
          </v:shape>
        </w:pict>
      </w:r>
      <w:r>
        <w:rPr>
          <w:noProof/>
        </w:rPr>
        <w:pict>
          <v:shape id="_x0000_s1047" type="#_x0000_t176" style="position:absolute;margin-left:19.2pt;margin-top:253.2pt;width:120pt;height:105.6pt;z-index:251669504;v-text-anchor:middle" fillcolor="#b6dde8 [1304]">
            <v:textbox>
              <w:txbxContent>
                <w:p w:rsidR="00BB6805" w:rsidRPr="00BB6805" w:rsidRDefault="00BB6805" w:rsidP="00BB6805">
                  <w:pPr>
                    <w:pStyle w:val="NoSpacing"/>
                    <w:jc w:val="center"/>
                    <w:rPr>
                      <w:b/>
                      <w:sz w:val="28"/>
                    </w:rPr>
                  </w:pPr>
                  <w:r>
                    <w:rPr>
                      <w:b/>
                      <w:sz w:val="28"/>
                    </w:rPr>
                    <w:t>Provide documentation and evidence to support this conclusion.</w:t>
                  </w:r>
                </w:p>
              </w:txbxContent>
            </v:textbox>
          </v:shape>
        </w:pict>
      </w:r>
      <w:r>
        <w:rPr>
          <w:noProof/>
        </w:rPr>
        <w:pict>
          <v:shape id="_x0000_s1029" type="#_x0000_t110" style="position:absolute;margin-left:9.6pt;margin-top:130.8pt;width:129.6pt;height:66pt;z-index:251661312;v-text-anchor:middle" fillcolor="#b6dde8 [1304]">
            <v:textbox>
              <w:txbxContent>
                <w:p w:rsidR="00CA3002" w:rsidRPr="00BB6805" w:rsidRDefault="00CA3002" w:rsidP="00D62E97">
                  <w:pPr>
                    <w:pStyle w:val="NoSpacing"/>
                    <w:jc w:val="center"/>
                    <w:rPr>
                      <w:b/>
                      <w:sz w:val="28"/>
                    </w:rPr>
                  </w:pPr>
                  <w:r w:rsidRPr="00BB6805">
                    <w:rPr>
                      <w:b/>
                      <w:sz w:val="28"/>
                    </w:rPr>
                    <w:t>Yes</w:t>
                  </w:r>
                </w:p>
              </w:txbxContent>
            </v:textbox>
          </v:shape>
        </w:pict>
      </w:r>
      <w:r>
        <w:rPr>
          <w:noProof/>
        </w:rPr>
        <w:pict>
          <v:shape id="_x0000_s1028" type="#_x0000_t176" style="position:absolute;margin-left:190.8pt;margin-top:138pt;width:166.8pt;height:50.4pt;z-index:251660288;v-text-anchor:middle" fillcolor="#b6dde8 [1304]">
            <v:textbox>
              <w:txbxContent>
                <w:p w:rsidR="00CA3002" w:rsidRPr="00BB6805" w:rsidRDefault="00CA3002" w:rsidP="00D62E97">
                  <w:pPr>
                    <w:pStyle w:val="NoSpacing"/>
                    <w:jc w:val="center"/>
                    <w:rPr>
                      <w:b/>
                      <w:sz w:val="28"/>
                    </w:rPr>
                  </w:pPr>
                  <w:r w:rsidRPr="00BB6805">
                    <w:rPr>
                      <w:b/>
                      <w:sz w:val="28"/>
                    </w:rPr>
                    <w:t>Is it working?</w:t>
                  </w:r>
                </w:p>
              </w:txbxContent>
            </v:textbox>
          </v:shape>
        </w:pict>
      </w:r>
      <w:r>
        <w:rPr>
          <w:noProof/>
        </w:rPr>
        <w:pict>
          <v:shape id="_x0000_s1027" type="#_x0000_t176" style="position:absolute;margin-left:166.8pt;margin-top:73.2pt;width:219.6pt;height:36pt;z-index:251659264;v-text-anchor:middle" fillcolor="#b6dde8 [1304]">
            <v:textbox>
              <w:txbxContent>
                <w:p w:rsidR="00CA3002" w:rsidRPr="00BB6805" w:rsidRDefault="00CA3002" w:rsidP="00D62E97">
                  <w:pPr>
                    <w:pStyle w:val="NoSpacing"/>
                    <w:jc w:val="center"/>
                    <w:rPr>
                      <w:b/>
                      <w:sz w:val="28"/>
                    </w:rPr>
                  </w:pPr>
                  <w:r w:rsidRPr="00BB6805">
                    <w:rPr>
                      <w:b/>
                      <w:sz w:val="28"/>
                    </w:rPr>
                    <w:t>What has been tried?</w:t>
                  </w:r>
                </w:p>
              </w:txbxContent>
            </v:textbox>
          </v:shape>
        </w:pict>
      </w:r>
      <w:r>
        <w:rPr>
          <w:noProof/>
        </w:rPr>
        <w:pict>
          <v:shape id="_x0000_s1026" type="#_x0000_t176" style="position:absolute;margin-left:19.2pt;margin-top:-4.8pt;width:506.4pt;height:45.6pt;z-index:251658240" fillcolor="#b6dde8 [1304]">
            <v:textbox>
              <w:txbxContent>
                <w:p w:rsidR="00CA3002" w:rsidRPr="00BB6805" w:rsidRDefault="00CA3002" w:rsidP="00D62E97">
                  <w:pPr>
                    <w:pStyle w:val="NoSpacing"/>
                    <w:jc w:val="center"/>
                    <w:rPr>
                      <w:b/>
                      <w:sz w:val="28"/>
                    </w:rPr>
                  </w:pPr>
                  <w:r w:rsidRPr="00BB6805">
                    <w:rPr>
                      <w:b/>
                      <w:sz w:val="28"/>
                    </w:rPr>
                    <w:t>What is it that we want the child to be able to do within the educational program that he/she isn’t able to do because of his/her disability?</w:t>
                  </w:r>
                </w:p>
              </w:txbxContent>
            </v:textbox>
          </v:shape>
        </w:pict>
      </w:r>
    </w:p>
    <w:sectPr w:rsidR="00871D65" w:rsidRPr="00DB1709" w:rsidSect="00726E9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oNotTrackMoves/>
  <w:defaultTabStop w:val="720"/>
  <w:drawingGridHorizontalSpacing w:val="110"/>
  <w:displayHorizontalDrawingGridEvery w:val="2"/>
  <w:characterSpacingControl w:val="doNotCompress"/>
  <w:compat/>
  <w:rsids>
    <w:rsidRoot w:val="00CA3002"/>
    <w:rsid w:val="0001404D"/>
    <w:rsid w:val="00084FA2"/>
    <w:rsid w:val="00096051"/>
    <w:rsid w:val="000E12F3"/>
    <w:rsid w:val="004139A8"/>
    <w:rsid w:val="0044395F"/>
    <w:rsid w:val="005165A0"/>
    <w:rsid w:val="00556FE7"/>
    <w:rsid w:val="00726E96"/>
    <w:rsid w:val="00741992"/>
    <w:rsid w:val="008246DA"/>
    <w:rsid w:val="00871D65"/>
    <w:rsid w:val="00916308"/>
    <w:rsid w:val="00A2153F"/>
    <w:rsid w:val="00BB6805"/>
    <w:rsid w:val="00CA3002"/>
    <w:rsid w:val="00D62E97"/>
    <w:rsid w:val="00D91750"/>
    <w:rsid w:val="00DB1709"/>
    <w:rsid w:val="00E42879"/>
    <w:rsid w:val="00ED2BF9"/>
    <w:rsid w:val="00F555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rules v:ext="edit">
        <o:r id="V:Rule20" type="connector" idref="#_x0000_s1053"/>
        <o:r id="V:Rule21" type="connector" idref="#_x0000_s1069"/>
        <o:r id="V:Rule22" type="connector" idref="#_x0000_s1064"/>
        <o:r id="V:Rule23" type="connector" idref="#_x0000_s1063"/>
        <o:r id="V:Rule24" type="connector" idref="#_x0000_s1050"/>
        <o:r id="V:Rule25" type="connector" idref="#_x0000_s1062"/>
        <o:r id="V:Rule26" type="connector" idref="#_x0000_s1070"/>
        <o:r id="V:Rule27" type="connector" idref="#_x0000_s1057"/>
        <o:r id="V:Rule28" type="connector" idref="#_x0000_s1071"/>
        <o:r id="V:Rule29" type="connector" idref="#_x0000_s1061"/>
        <o:r id="V:Rule30" type="connector" idref="#_x0000_s1049"/>
        <o:r id="V:Rule31" type="connector" idref="#_x0000_s1060"/>
        <o:r id="V:Rule32" type="connector" idref="#_x0000_s1059"/>
        <o:r id="V:Rule33" type="connector" idref="#_x0000_s1058"/>
        <o:r id="V:Rule34" type="connector" idref="#_x0000_s1051"/>
        <o:r id="V:Rule35" type="connector" idref="#_x0000_s1065"/>
        <o:r id="V:Rule36" type="connector" idref="#_x0000_s1066"/>
        <o:r id="V:Rule37" type="connector" idref="#_x0000_s1067"/>
        <o:r id="V:Rule38"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D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30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002"/>
    <w:rPr>
      <w:rFonts w:ascii="Tahoma" w:hAnsi="Tahoma" w:cs="Tahoma"/>
      <w:sz w:val="16"/>
      <w:szCs w:val="16"/>
    </w:rPr>
  </w:style>
  <w:style w:type="paragraph" w:styleId="NoSpacing">
    <w:name w:val="No Spacing"/>
    <w:uiPriority w:val="1"/>
    <w:qFormat/>
    <w:rsid w:val="00D62E9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Words>
  <Characters>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UCP of Greater Chicago</Company>
  <LinksUpToDate>false</LinksUpToDate>
  <CharactersWithSpaces>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Paul J. Dulle</dc:creator>
  <cp:lastModifiedBy>Cooperative Association For Special Education</cp:lastModifiedBy>
  <cp:revision>2</cp:revision>
  <cp:lastPrinted>2009-06-10T20:07:00Z</cp:lastPrinted>
  <dcterms:created xsi:type="dcterms:W3CDTF">2010-05-20T17:33:00Z</dcterms:created>
  <dcterms:modified xsi:type="dcterms:W3CDTF">2010-05-20T17:33:00Z</dcterms:modified>
</cp:coreProperties>
</file>